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66ED" w14:textId="77777777" w:rsidR="00FD3C22" w:rsidRPr="00FD3C22" w:rsidRDefault="00FD3C22" w:rsidP="00FD3C22">
      <w:pPr>
        <w:spacing w:before="600" w:after="120" w:line="300" w:lineRule="auto"/>
        <w:rPr>
          <w:b/>
        </w:rPr>
      </w:pPr>
      <w:r w:rsidRPr="00FD3C22">
        <w:t>Dear Friend,</w:t>
      </w:r>
    </w:p>
    <w:p w14:paraId="5497B795" w14:textId="220D3255" w:rsidR="00FD3C22" w:rsidRPr="00FD3C22" w:rsidRDefault="00FD3C22" w:rsidP="00FD3C22">
      <w:pPr>
        <w:spacing w:after="120" w:line="300" w:lineRule="auto"/>
      </w:pPr>
      <w:r w:rsidRPr="00FD3C22">
        <w:t>Day after day, many people in our very own community struggle to make ends meet.</w:t>
      </w:r>
      <w:r>
        <w:t xml:space="preserve"> </w:t>
      </w:r>
      <w:r w:rsidRPr="00FD3C22">
        <w:t xml:space="preserve">To help with this, the Society of St. Vincent de Paul in </w:t>
      </w:r>
      <w:r w:rsidR="00175770" w:rsidRPr="00A45706">
        <w:rPr>
          <w:highlight w:val="yellow"/>
        </w:rPr>
        <w:t>CITY</w:t>
      </w:r>
      <w:r w:rsidRPr="00A45706">
        <w:rPr>
          <w:highlight w:val="yellow"/>
        </w:rPr>
        <w:t xml:space="preserve">, </w:t>
      </w:r>
      <w:r w:rsidR="00175770" w:rsidRPr="00A45706">
        <w:rPr>
          <w:highlight w:val="yellow"/>
        </w:rPr>
        <w:t>CONFERENCE NAME</w:t>
      </w:r>
      <w:r w:rsidRPr="00A45706">
        <w:rPr>
          <w:highlight w:val="yellow"/>
        </w:rPr>
        <w:t>,</w:t>
      </w:r>
      <w:r w:rsidRPr="00FD3C22">
        <w:t xml:space="preserve"> is helping individuals and families in our community.</w:t>
      </w:r>
      <w:r>
        <w:t xml:space="preserve"> </w:t>
      </w:r>
      <w:r w:rsidRPr="00FD3C22">
        <w:t>Every day, SVdP volunteers work with families to provide emergency food, help keep the lights on, and avoid eviction.</w:t>
      </w:r>
      <w:r>
        <w:t xml:space="preserve"> </w:t>
      </w:r>
      <w:r w:rsidRPr="00FD3C22">
        <w:t xml:space="preserve">SVdP volunteers continuously work to provide individuals and families with assistance regardless of religion, race, or national origin. </w:t>
      </w:r>
    </w:p>
    <w:p w14:paraId="29F474D2" w14:textId="6450A60A" w:rsidR="00FD3C22" w:rsidRPr="00FD3C22" w:rsidRDefault="00FD3C22" w:rsidP="00FD3C22">
      <w:pPr>
        <w:spacing w:after="120" w:line="300" w:lineRule="auto"/>
      </w:pPr>
      <w:r w:rsidRPr="00FD3C22">
        <w:t>The Friends of the Poor</w:t>
      </w:r>
      <w:r w:rsidRPr="00FD3C22">
        <w:rPr>
          <w:vertAlign w:val="superscript"/>
        </w:rPr>
        <w:t>®</w:t>
      </w:r>
      <w:r w:rsidRPr="00FD3C22">
        <w:t xml:space="preserve"> Walk is a national special event that was started eleven years ago to raise awareness and funds for the Society of St. Vincent de Paul.</w:t>
      </w:r>
      <w:r>
        <w:t xml:space="preserve"> </w:t>
      </w:r>
      <w:r w:rsidRPr="00FD3C22">
        <w:t xml:space="preserve">We will be joining </w:t>
      </w:r>
      <w:r w:rsidR="00A45706">
        <w:t xml:space="preserve">hundreds of </w:t>
      </w:r>
      <w:r w:rsidRPr="00FD3C22">
        <w:t>other Friends of the Poor</w:t>
      </w:r>
      <w:r w:rsidRPr="00FD3C22">
        <w:rPr>
          <w:vertAlign w:val="superscript"/>
        </w:rPr>
        <w:t>®</w:t>
      </w:r>
      <w:r w:rsidRPr="00FD3C22">
        <w:t xml:space="preserve"> Walks across the United States </w:t>
      </w:r>
      <w:proofErr w:type="gramStart"/>
      <w:r w:rsidRPr="00FD3C22">
        <w:t>in an effort to</w:t>
      </w:r>
      <w:proofErr w:type="gramEnd"/>
      <w:r w:rsidRPr="00FD3C22">
        <w:t xml:space="preserve"> eradicate poverty.</w:t>
      </w:r>
    </w:p>
    <w:p w14:paraId="04E2020D" w14:textId="5B55C4AF" w:rsidR="00FD3C22" w:rsidRPr="00FD3C22" w:rsidRDefault="00FD3C22" w:rsidP="00FD3C22">
      <w:pPr>
        <w:spacing w:after="120" w:line="300" w:lineRule="auto"/>
        <w:rPr>
          <w:b/>
        </w:rPr>
      </w:pPr>
      <w:r w:rsidRPr="00FD3C22">
        <w:rPr>
          <w:b/>
        </w:rPr>
        <w:t>Will you please consider becoming a sponsor for our Annual Friends of the Poor</w:t>
      </w:r>
      <w:r w:rsidRPr="00FD3C22">
        <w:rPr>
          <w:b/>
          <w:vertAlign w:val="superscript"/>
        </w:rPr>
        <w:t>®</w:t>
      </w:r>
      <w:r w:rsidRPr="00FD3C22">
        <w:rPr>
          <w:b/>
        </w:rPr>
        <w:t xml:space="preserve"> Walk scheduled for </w:t>
      </w:r>
      <w:r w:rsidR="00A45706" w:rsidRPr="00A45706">
        <w:rPr>
          <w:b/>
          <w:highlight w:val="yellow"/>
        </w:rPr>
        <w:t>DATE</w:t>
      </w:r>
      <w:r w:rsidRPr="00FD3C22">
        <w:rPr>
          <w:b/>
        </w:rPr>
        <w:t xml:space="preserve">? </w:t>
      </w:r>
    </w:p>
    <w:p w14:paraId="4CC161A3" w14:textId="357ACF2C" w:rsidR="00FD3C22" w:rsidRPr="00FD3C22" w:rsidRDefault="00FD3C22" w:rsidP="00FD3C22">
      <w:pPr>
        <w:spacing w:after="120" w:line="300" w:lineRule="auto"/>
      </w:pPr>
      <w:r w:rsidRPr="00FD3C22">
        <w:t xml:space="preserve">This year’s walk will take place at </w:t>
      </w:r>
      <w:r w:rsidR="00A45706" w:rsidRPr="00A45706">
        <w:rPr>
          <w:highlight w:val="yellow"/>
        </w:rPr>
        <w:t>LOCATION</w:t>
      </w:r>
      <w:r w:rsidRPr="00FD3C22">
        <w:t>, and we would greatly appreciate your support!</w:t>
      </w:r>
      <w:r>
        <w:t xml:space="preserve"> </w:t>
      </w:r>
      <w:r w:rsidRPr="00FD3C22">
        <w:t xml:space="preserve">To ensure you receive proper recognition, please return the enclosed sponsorship form by </w:t>
      </w:r>
      <w:r w:rsidR="00A45706" w:rsidRPr="00A45706">
        <w:rPr>
          <w:highlight w:val="yellow"/>
        </w:rPr>
        <w:t>DATE</w:t>
      </w:r>
      <w:r w:rsidRPr="00FD3C22">
        <w:t>.</w:t>
      </w:r>
      <w:r>
        <w:t xml:space="preserve"> </w:t>
      </w:r>
      <w:r w:rsidRPr="00FD3C22">
        <w:t>Thank you!</w:t>
      </w:r>
    </w:p>
    <w:p w14:paraId="31CB809C" w14:textId="2178787D" w:rsidR="00FD3C22" w:rsidRPr="00FD3C22" w:rsidRDefault="00FD3C22" w:rsidP="00FD3C22">
      <w:pPr>
        <w:spacing w:after="120" w:line="300" w:lineRule="auto"/>
      </w:pPr>
    </w:p>
    <w:p w14:paraId="6711A4B4" w14:textId="39226D26" w:rsidR="00FD3C22" w:rsidRPr="00FD3C22" w:rsidRDefault="00FD3C22" w:rsidP="00FD3C22">
      <w:pPr>
        <w:spacing w:after="120" w:line="300" w:lineRule="auto"/>
      </w:pPr>
      <w:r w:rsidRPr="00FD3C22">
        <w:t>Sincerely,</w:t>
      </w:r>
    </w:p>
    <w:p w14:paraId="2AE88AE6" w14:textId="77777777" w:rsidR="00FD3C22" w:rsidRPr="00FD3C22" w:rsidRDefault="00FD3C22" w:rsidP="00FD3C22">
      <w:pPr>
        <w:spacing w:after="120" w:line="300" w:lineRule="auto"/>
      </w:pPr>
    </w:p>
    <w:p w14:paraId="3625568C" w14:textId="77777777" w:rsidR="00FD3C22" w:rsidRPr="00FD3C22" w:rsidRDefault="00FD3C22" w:rsidP="00FD3C22">
      <w:pPr>
        <w:spacing w:after="120" w:line="300" w:lineRule="auto"/>
      </w:pPr>
    </w:p>
    <w:p w14:paraId="38E37845" w14:textId="44F8F5F3" w:rsidR="00FD3C22" w:rsidRPr="00FD3C22" w:rsidRDefault="00175770" w:rsidP="00FD3C22">
      <w:pPr>
        <w:spacing w:after="120" w:line="300" w:lineRule="auto"/>
      </w:pPr>
      <w:r>
        <w:t>Name</w:t>
      </w:r>
      <w:r w:rsidR="00FD3C22">
        <w:br/>
      </w:r>
      <w:r>
        <w:t>Conference Name</w:t>
      </w:r>
    </w:p>
    <w:p w14:paraId="0989C683" w14:textId="77777777" w:rsidR="00FD3C22" w:rsidRPr="00FD3C22" w:rsidRDefault="00FD3C22" w:rsidP="00FD3C22">
      <w:pPr>
        <w:spacing w:after="120" w:line="300" w:lineRule="auto"/>
      </w:pPr>
    </w:p>
    <w:p w14:paraId="6BC1D9E6" w14:textId="5B8187B6" w:rsidR="001273C1" w:rsidRPr="00A95D1B" w:rsidRDefault="00FD3C22" w:rsidP="00FD3C22">
      <w:pPr>
        <w:spacing w:after="120" w:line="300" w:lineRule="auto"/>
        <w:jc w:val="center"/>
      </w:pPr>
      <w:r w:rsidRPr="00FD3C22">
        <w:t>The Society of St. Vincent de Paul is a 501c3 nonprofit organization.</w:t>
      </w:r>
      <w:r>
        <w:br/>
      </w:r>
      <w:r w:rsidRPr="00FD3C22">
        <w:t>Donations are tax deductible to the fullest extent allowed by law.</w:t>
      </w:r>
    </w:p>
    <w:sectPr w:rsidR="001273C1" w:rsidRPr="00A95D1B" w:rsidSect="00C5388D">
      <w:headerReference w:type="first" r:id="rId10"/>
      <w:footerReference w:type="first" r:id="rId11"/>
      <w:pgSz w:w="12240" w:h="15840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AFED" w14:textId="77777777" w:rsidR="00591EDF" w:rsidRDefault="00591EDF">
      <w:pPr>
        <w:spacing w:after="0" w:line="240" w:lineRule="auto"/>
      </w:pPr>
      <w:r>
        <w:separator/>
      </w:r>
    </w:p>
  </w:endnote>
  <w:endnote w:type="continuationSeparator" w:id="0">
    <w:p w14:paraId="3FAB7041" w14:textId="77777777" w:rsidR="00591EDF" w:rsidRDefault="005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A6C5" w14:textId="16582BCE" w:rsidR="00B22E4D" w:rsidRPr="00963119" w:rsidRDefault="00B22E4D" w:rsidP="00B22E4D">
    <w:pPr>
      <w:spacing w:after="0" w:line="276" w:lineRule="auto"/>
      <w:jc w:val="center"/>
      <w:rPr>
        <w:rFonts w:ascii="Century Gothic" w:eastAsia="Calibri" w:hAnsi="Century Gothic" w:cs="Times New Roman"/>
        <w:b/>
        <w:color w:val="006BA8"/>
      </w:rPr>
    </w:pPr>
    <w:r w:rsidRPr="00963119">
      <w:rPr>
        <w:rFonts w:ascii="Century Gothic" w:eastAsia="Calibri" w:hAnsi="Century Gothic" w:cs="Times New Roman"/>
        <w:b/>
        <w:color w:val="006BA8"/>
      </w:rPr>
      <w:t>National Council of the United States</w:t>
    </w:r>
    <w:r w:rsidR="00C5388D">
      <w:rPr>
        <w:rFonts w:ascii="Century Gothic" w:eastAsia="Calibri" w:hAnsi="Century Gothic" w:cs="Times New Roman"/>
        <w:b/>
        <w:color w:val="006BA8"/>
      </w:rPr>
      <w:t>,</w:t>
    </w:r>
    <w:r w:rsidRPr="00963119">
      <w:rPr>
        <w:rFonts w:ascii="Century Gothic" w:eastAsia="Calibri" w:hAnsi="Century Gothic" w:cs="Times New Roman"/>
        <w:b/>
        <w:color w:val="006BA8"/>
      </w:rPr>
      <w:t xml:space="preserve"> Society of St. Vincent de Paul </w:t>
    </w:r>
  </w:p>
  <w:p w14:paraId="0656BDAB" w14:textId="37BADA5E" w:rsidR="00B22E4D" w:rsidRPr="00963119" w:rsidRDefault="00B22E4D" w:rsidP="00C5388D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Times New Roman"/>
        <w:bCs/>
        <w:color w:val="006BA8"/>
      </w:rPr>
    </w:pPr>
    <w:r w:rsidRPr="00963119">
      <w:rPr>
        <w:rFonts w:ascii="Century Gothic" w:eastAsia="Calibri" w:hAnsi="Century Gothic" w:cs="Times New Roman"/>
        <w:color w:val="006BA8"/>
      </w:rPr>
      <w:t xml:space="preserve">66 Progress </w:t>
    </w:r>
    <w:r w:rsidRPr="00C5388D">
      <w:rPr>
        <w:rFonts w:ascii="Century Gothic" w:eastAsia="Calibri" w:hAnsi="Century Gothic" w:cs="Times New Roman"/>
        <w:color w:val="006BA8"/>
      </w:rPr>
      <w:t xml:space="preserve">Parkway </w:t>
    </w:r>
    <w:bookmarkStart w:id="0" w:name="_Hlk64376912"/>
    <w:r w:rsidR="00C5388D" w:rsidRPr="00C5388D">
      <w:rPr>
        <w:rFonts w:ascii="Arial" w:hAnsi="Arial" w:cs="Arial"/>
        <w:color w:val="006BA8"/>
        <w:sz w:val="26"/>
        <w:szCs w:val="26"/>
        <w:lang w:eastAsia="ja-JP"/>
      </w:rPr>
      <w:t>•</w:t>
    </w:r>
    <w:bookmarkEnd w:id="0"/>
    <w:r w:rsidR="00C5388D">
      <w:rPr>
        <w:rFonts w:ascii="Arial" w:hAnsi="Arial" w:cs="Arial"/>
        <w:color w:val="404040" w:themeColor="text1" w:themeTint="BF"/>
        <w:sz w:val="26"/>
        <w:szCs w:val="26"/>
        <w:lang w:eastAsia="ja-JP"/>
      </w:rPr>
      <w:t xml:space="preserve"> </w:t>
    </w:r>
    <w:r w:rsidRPr="00963119">
      <w:rPr>
        <w:rFonts w:ascii="Century Gothic" w:eastAsia="Calibri" w:hAnsi="Century Gothic" w:cs="Times New Roman"/>
        <w:color w:val="006BA8"/>
      </w:rPr>
      <w:t xml:space="preserve">Maryland Heights, MO 63043-3706 </w:t>
    </w:r>
    <w:r w:rsidR="00C5388D" w:rsidRPr="00C5388D">
      <w:rPr>
        <w:rFonts w:ascii="Arial" w:hAnsi="Arial" w:cs="Arial"/>
        <w:color w:val="006BA8"/>
        <w:sz w:val="26"/>
        <w:szCs w:val="26"/>
        <w:lang w:eastAsia="ja-JP"/>
      </w:rPr>
      <w:t>•</w:t>
    </w:r>
    <w:r w:rsidRPr="00963119">
      <w:rPr>
        <w:rFonts w:ascii="Century Gothic" w:eastAsia="Calibri" w:hAnsi="Century Gothic" w:cs="Times New Roman"/>
        <w:color w:val="006BA8"/>
      </w:rPr>
      <w:t xml:space="preserve"> (314) 576-3993 </w:t>
    </w:r>
    <w:r w:rsidR="00C5388D" w:rsidRPr="00C5388D">
      <w:rPr>
        <w:rFonts w:ascii="Arial" w:hAnsi="Arial" w:cs="Arial"/>
        <w:color w:val="006BA8"/>
        <w:sz w:val="26"/>
        <w:szCs w:val="26"/>
        <w:lang w:eastAsia="ja-JP"/>
      </w:rPr>
      <w:t>•</w:t>
    </w:r>
    <w:r w:rsidRPr="00963119">
      <w:rPr>
        <w:rFonts w:ascii="Century Gothic" w:eastAsia="Calibri" w:hAnsi="Century Gothic" w:cs="Times New Roman"/>
        <w:color w:val="006BA8"/>
      </w:rPr>
      <w:t xml:space="preserve"> www.svdpusa.org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4D10" w14:textId="77777777" w:rsidR="00591EDF" w:rsidRDefault="00591EDF">
      <w:pPr>
        <w:spacing w:after="0" w:line="240" w:lineRule="auto"/>
      </w:pPr>
      <w:r>
        <w:separator/>
      </w:r>
    </w:p>
  </w:footnote>
  <w:footnote w:type="continuationSeparator" w:id="0">
    <w:p w14:paraId="4730C14C" w14:textId="77777777" w:rsidR="00591EDF" w:rsidRDefault="0059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roposalTable"/>
      <w:tblW w:w="11070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2"/>
      <w:gridCol w:w="2858"/>
    </w:tblGrid>
    <w:tr w:rsidR="00F62648" w14:paraId="3F45FC90" w14:textId="77777777" w:rsidTr="006A63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212" w:type="dxa"/>
          <w:tcBorders>
            <w:left w:val="triple" w:sz="18" w:space="0" w:color="006BA8"/>
          </w:tcBorders>
          <w:shd w:val="clear" w:color="auto" w:fill="006BA8"/>
          <w:vAlign w:val="center"/>
        </w:tcPr>
        <w:p w14:paraId="08E6712C" w14:textId="2DF3601B" w:rsidR="00F62648" w:rsidRPr="00FB76FA" w:rsidRDefault="001C06E9" w:rsidP="00F62648">
          <w:pPr>
            <w:ind w:left="190"/>
            <w:rPr>
              <w:rFonts w:ascii="Century Gothic" w:hAnsi="Century Gothic"/>
              <w:b w:val="0"/>
              <w:bCs/>
              <w:caps/>
              <w:color w:val="FFFFFF" w:themeColor="background1"/>
              <w:sz w:val="44"/>
              <w:szCs w:val="44"/>
            </w:rPr>
          </w:pPr>
          <w:r>
            <w:rPr>
              <w:rFonts w:ascii="Century Gothic" w:hAnsi="Century Gothic"/>
              <w:b w:val="0"/>
              <w:bCs/>
              <w:caps/>
              <w:color w:val="FFFFFF" w:themeColor="background1"/>
              <w:sz w:val="44"/>
              <w:szCs w:val="44"/>
            </w:rPr>
            <w:t>friends of the poor</w:t>
          </w:r>
          <w:r w:rsidRPr="001C06E9">
            <w:rPr>
              <w:rFonts w:ascii="Century Gothic" w:hAnsi="Century Gothic"/>
              <w:b w:val="0"/>
              <w:bCs/>
              <w:caps/>
              <w:color w:val="FFFFFF" w:themeColor="background1"/>
              <w:sz w:val="44"/>
              <w:szCs w:val="44"/>
              <w:vertAlign w:val="superscript"/>
            </w:rPr>
            <w:t>®</w:t>
          </w:r>
          <w:r>
            <w:rPr>
              <w:rFonts w:ascii="Century Gothic" w:hAnsi="Century Gothic"/>
              <w:b w:val="0"/>
              <w:bCs/>
              <w:caps/>
              <w:color w:val="FFFFFF" w:themeColor="background1"/>
              <w:sz w:val="44"/>
              <w:szCs w:val="44"/>
            </w:rPr>
            <w:t xml:space="preserve"> walk</w:t>
          </w:r>
        </w:p>
        <w:p w14:paraId="0B906833" w14:textId="79573425" w:rsidR="00F62648" w:rsidRDefault="00FD3C22" w:rsidP="00DF7EC5">
          <w:pPr>
            <w:ind w:left="190"/>
          </w:pPr>
          <w:r>
            <w:rPr>
              <w:rFonts w:ascii="Century Gothic" w:hAnsi="Century Gothic"/>
              <w:color w:val="FFFFFF" w:themeColor="background1"/>
              <w:sz w:val="36"/>
              <w:szCs w:val="36"/>
            </w:rPr>
            <w:t>Sample Sponsorship Letter</w:t>
          </w:r>
        </w:p>
      </w:tc>
      <w:tc>
        <w:tcPr>
          <w:tcW w:w="2858" w:type="dxa"/>
          <w:shd w:val="clear" w:color="auto" w:fill="006BA8"/>
          <w:vAlign w:val="center"/>
        </w:tcPr>
        <w:p w14:paraId="3DFA1D62" w14:textId="77777777" w:rsidR="00F62648" w:rsidRPr="00963119" w:rsidRDefault="00F62648" w:rsidP="00F62648">
          <w:pPr>
            <w:ind w:right="1140"/>
            <w:rPr>
              <w:rFonts w:ascii="Century Gothic" w:hAnsi="Century Gothic"/>
              <w:b w:val="0"/>
              <w:bCs/>
              <w:caps/>
              <w:color w:val="006BA8"/>
              <w:sz w:val="44"/>
              <w:szCs w:val="44"/>
            </w:rPr>
          </w:pPr>
          <w:r>
            <w:rPr>
              <w:rFonts w:ascii="Century Gothic" w:hAnsi="Century Gothic"/>
              <w:bCs/>
              <w:caps/>
              <w:noProof/>
              <w:color w:val="006BA8"/>
              <w:sz w:val="44"/>
              <w:szCs w:val="44"/>
            </w:rPr>
            <w:drawing>
              <wp:inline distT="0" distB="0" distL="0" distR="0" wp14:anchorId="7AF6F07C" wp14:editId="6E74AC85">
                <wp:extent cx="884641" cy="914400"/>
                <wp:effectExtent l="0" t="0" r="0" b="0"/>
                <wp:docPr id="56" name="Picture 56" descr="A picture containing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STVDPlogo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64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647693" w14:textId="77777777" w:rsidR="00F62648" w:rsidRDefault="00F6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3D28"/>
    <w:multiLevelType w:val="multilevel"/>
    <w:tmpl w:val="B272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B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03657"/>
    <w:multiLevelType w:val="multilevel"/>
    <w:tmpl w:val="AA1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C1015"/>
    <w:multiLevelType w:val="multilevel"/>
    <w:tmpl w:val="2FCA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A47DC"/>
    <w:multiLevelType w:val="hybridMultilevel"/>
    <w:tmpl w:val="00204ADA"/>
    <w:lvl w:ilvl="0" w:tplc="EFEAA3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0D4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89A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077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8A91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09B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82A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6C43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A6B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A7F2B"/>
    <w:multiLevelType w:val="hybridMultilevel"/>
    <w:tmpl w:val="9EF49E46"/>
    <w:lvl w:ilvl="0" w:tplc="5F84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BA8"/>
        <w:sz w:val="22"/>
        <w:szCs w:val="22"/>
      </w:rPr>
    </w:lvl>
    <w:lvl w:ilvl="1" w:tplc="0AF603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AAE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F7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5A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622D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36C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2BF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60E9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2AA9"/>
    <w:multiLevelType w:val="hybridMultilevel"/>
    <w:tmpl w:val="9FB6A770"/>
    <w:lvl w:ilvl="0" w:tplc="5F84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BA8"/>
        <w:sz w:val="22"/>
        <w:szCs w:val="22"/>
      </w:rPr>
    </w:lvl>
    <w:lvl w:ilvl="1" w:tplc="C360D4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89A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077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8A91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09B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82A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6C43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A6B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61B1"/>
    <w:multiLevelType w:val="hybridMultilevel"/>
    <w:tmpl w:val="24623874"/>
    <w:lvl w:ilvl="0" w:tplc="911A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BA8"/>
      </w:rPr>
    </w:lvl>
    <w:lvl w:ilvl="1" w:tplc="8E4A3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63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6C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C5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62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84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3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8F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D3B21"/>
    <w:multiLevelType w:val="hybridMultilevel"/>
    <w:tmpl w:val="53541396"/>
    <w:lvl w:ilvl="0" w:tplc="A29604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0D3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4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EEF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3C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E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4E5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1284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38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4FA6"/>
    <w:multiLevelType w:val="hybridMultilevel"/>
    <w:tmpl w:val="D234C37A"/>
    <w:lvl w:ilvl="0" w:tplc="911A16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6BA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E2C6D"/>
    <w:multiLevelType w:val="multilevel"/>
    <w:tmpl w:val="FF7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BA8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950CF"/>
    <w:multiLevelType w:val="multilevel"/>
    <w:tmpl w:val="DD3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BA8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D69FC"/>
    <w:multiLevelType w:val="hybridMultilevel"/>
    <w:tmpl w:val="52667F6C"/>
    <w:lvl w:ilvl="0" w:tplc="32124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42544"/>
    <w:multiLevelType w:val="hybridMultilevel"/>
    <w:tmpl w:val="99BC6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4" w15:restartNumberingAfterBreak="0">
    <w:nsid w:val="6BE92107"/>
    <w:multiLevelType w:val="multilevel"/>
    <w:tmpl w:val="6E04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6BA8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13EC4"/>
    <w:multiLevelType w:val="hybridMultilevel"/>
    <w:tmpl w:val="B05A216A"/>
    <w:lvl w:ilvl="0" w:tplc="EFEAA3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91A98"/>
    <w:multiLevelType w:val="multilevel"/>
    <w:tmpl w:val="D14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91415"/>
    <w:multiLevelType w:val="hybridMultilevel"/>
    <w:tmpl w:val="49D62DF2"/>
    <w:lvl w:ilvl="0" w:tplc="5F84D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BA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303571">
    <w:abstractNumId w:val="9"/>
  </w:num>
  <w:num w:numId="2" w16cid:durableId="703334814">
    <w:abstractNumId w:val="23"/>
  </w:num>
  <w:num w:numId="3" w16cid:durableId="1271548896">
    <w:abstractNumId w:val="23"/>
    <w:lvlOverride w:ilvl="0">
      <w:startOverride w:val="1"/>
    </w:lvlOverride>
  </w:num>
  <w:num w:numId="4" w16cid:durableId="1875993597">
    <w:abstractNumId w:val="7"/>
  </w:num>
  <w:num w:numId="5" w16cid:durableId="1097944095">
    <w:abstractNumId w:val="6"/>
  </w:num>
  <w:num w:numId="6" w16cid:durableId="1834176854">
    <w:abstractNumId w:val="5"/>
  </w:num>
  <w:num w:numId="7" w16cid:durableId="1948658443">
    <w:abstractNumId w:val="4"/>
  </w:num>
  <w:num w:numId="8" w16cid:durableId="1438134157">
    <w:abstractNumId w:val="8"/>
  </w:num>
  <w:num w:numId="9" w16cid:durableId="1060131684">
    <w:abstractNumId w:val="3"/>
  </w:num>
  <w:num w:numId="10" w16cid:durableId="1539970723">
    <w:abstractNumId w:val="2"/>
  </w:num>
  <w:num w:numId="11" w16cid:durableId="381559540">
    <w:abstractNumId w:val="1"/>
  </w:num>
  <w:num w:numId="12" w16cid:durableId="361173576">
    <w:abstractNumId w:val="0"/>
  </w:num>
  <w:num w:numId="13" w16cid:durableId="20548868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549188">
    <w:abstractNumId w:val="16"/>
  </w:num>
  <w:num w:numId="15" w16cid:durableId="278607382">
    <w:abstractNumId w:val="13"/>
  </w:num>
  <w:num w:numId="16" w16cid:durableId="1496798609">
    <w:abstractNumId w:val="17"/>
  </w:num>
  <w:num w:numId="17" w16cid:durableId="973174840">
    <w:abstractNumId w:val="14"/>
  </w:num>
  <w:num w:numId="18" w16cid:durableId="1567841907">
    <w:abstractNumId w:val="25"/>
  </w:num>
  <w:num w:numId="19" w16cid:durableId="1303854475">
    <w:abstractNumId w:val="16"/>
  </w:num>
  <w:num w:numId="20" w16cid:durableId="426199404">
    <w:abstractNumId w:val="25"/>
  </w:num>
  <w:num w:numId="21" w16cid:durableId="894663115">
    <w:abstractNumId w:val="13"/>
  </w:num>
  <w:num w:numId="22" w16cid:durableId="598684867">
    <w:abstractNumId w:val="15"/>
  </w:num>
  <w:num w:numId="23" w16cid:durableId="915166193">
    <w:abstractNumId w:val="27"/>
  </w:num>
  <w:num w:numId="24" w16cid:durableId="974989482">
    <w:abstractNumId w:val="14"/>
  </w:num>
  <w:num w:numId="25" w16cid:durableId="1786996222">
    <w:abstractNumId w:val="11"/>
  </w:num>
  <w:num w:numId="26" w16cid:durableId="929657534">
    <w:abstractNumId w:val="12"/>
  </w:num>
  <w:num w:numId="27" w16cid:durableId="1247501019">
    <w:abstractNumId w:val="26"/>
  </w:num>
  <w:num w:numId="28" w16cid:durableId="1293513706">
    <w:abstractNumId w:val="19"/>
  </w:num>
  <w:num w:numId="29" w16cid:durableId="490605010">
    <w:abstractNumId w:val="10"/>
  </w:num>
  <w:num w:numId="30" w16cid:durableId="2057705177">
    <w:abstractNumId w:val="24"/>
  </w:num>
  <w:num w:numId="31" w16cid:durableId="690911763">
    <w:abstractNumId w:val="20"/>
  </w:num>
  <w:num w:numId="32" w16cid:durableId="1526211015">
    <w:abstractNumId w:val="22"/>
  </w:num>
  <w:num w:numId="33" w16cid:durableId="1422218293">
    <w:abstractNumId w:val="21"/>
  </w:num>
  <w:num w:numId="34" w16cid:durableId="805969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9"/>
    <w:rsid w:val="000322BF"/>
    <w:rsid w:val="000C6A97"/>
    <w:rsid w:val="000D56CE"/>
    <w:rsid w:val="000E65BD"/>
    <w:rsid w:val="000E697B"/>
    <w:rsid w:val="00117948"/>
    <w:rsid w:val="001238BC"/>
    <w:rsid w:val="001273C1"/>
    <w:rsid w:val="00136DA3"/>
    <w:rsid w:val="00175770"/>
    <w:rsid w:val="001C06E9"/>
    <w:rsid w:val="002129B0"/>
    <w:rsid w:val="00295C0C"/>
    <w:rsid w:val="002A04F7"/>
    <w:rsid w:val="002E52EE"/>
    <w:rsid w:val="003262F3"/>
    <w:rsid w:val="00346FDE"/>
    <w:rsid w:val="003473B5"/>
    <w:rsid w:val="00386778"/>
    <w:rsid w:val="00496274"/>
    <w:rsid w:val="004B5850"/>
    <w:rsid w:val="004E5035"/>
    <w:rsid w:val="004F5C8E"/>
    <w:rsid w:val="00517215"/>
    <w:rsid w:val="00545041"/>
    <w:rsid w:val="00590B0E"/>
    <w:rsid w:val="00591EDF"/>
    <w:rsid w:val="005F6D38"/>
    <w:rsid w:val="00616E94"/>
    <w:rsid w:val="006C5ECB"/>
    <w:rsid w:val="0071603F"/>
    <w:rsid w:val="00741991"/>
    <w:rsid w:val="0076017A"/>
    <w:rsid w:val="00760A1C"/>
    <w:rsid w:val="0077538B"/>
    <w:rsid w:val="00805667"/>
    <w:rsid w:val="0088175F"/>
    <w:rsid w:val="008961F2"/>
    <w:rsid w:val="008F0E66"/>
    <w:rsid w:val="008F4E62"/>
    <w:rsid w:val="00905BA0"/>
    <w:rsid w:val="00961792"/>
    <w:rsid w:val="00963119"/>
    <w:rsid w:val="00977D77"/>
    <w:rsid w:val="00987BCC"/>
    <w:rsid w:val="009A3E0F"/>
    <w:rsid w:val="009B11E4"/>
    <w:rsid w:val="009B5D53"/>
    <w:rsid w:val="00A45706"/>
    <w:rsid w:val="00A5289E"/>
    <w:rsid w:val="00A86B2C"/>
    <w:rsid w:val="00A95D1B"/>
    <w:rsid w:val="00A97CC8"/>
    <w:rsid w:val="00AA4E06"/>
    <w:rsid w:val="00AA528E"/>
    <w:rsid w:val="00AB131D"/>
    <w:rsid w:val="00AF452C"/>
    <w:rsid w:val="00B0209E"/>
    <w:rsid w:val="00B13AE2"/>
    <w:rsid w:val="00B22E4D"/>
    <w:rsid w:val="00BC617C"/>
    <w:rsid w:val="00BE3CD6"/>
    <w:rsid w:val="00BF1FB6"/>
    <w:rsid w:val="00C16778"/>
    <w:rsid w:val="00C5388D"/>
    <w:rsid w:val="00C83A0F"/>
    <w:rsid w:val="00CC4E29"/>
    <w:rsid w:val="00CC612B"/>
    <w:rsid w:val="00CE49D0"/>
    <w:rsid w:val="00D31D4F"/>
    <w:rsid w:val="00DD3056"/>
    <w:rsid w:val="00DF7EC5"/>
    <w:rsid w:val="00EA06FB"/>
    <w:rsid w:val="00F42EAE"/>
    <w:rsid w:val="00F535B0"/>
    <w:rsid w:val="00F62648"/>
    <w:rsid w:val="00F84A12"/>
    <w:rsid w:val="00F9769D"/>
    <w:rsid w:val="00FB2EE0"/>
    <w:rsid w:val="00FB76FA"/>
    <w:rsid w:val="00FC68B0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850AED"/>
  <w15:chartTrackingRefBased/>
  <w15:docId w15:val="{EDA1DDB6-755F-484D-9A9A-65156E68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E9"/>
    <w:pPr>
      <w:spacing w:after="160" w:line="256" w:lineRule="auto"/>
    </w:pPr>
    <w:rPr>
      <w:color w:val="au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E9"/>
    <w:rPr>
      <w:rFonts w:ascii="Segoe UI" w:hAnsi="Segoe UI" w:cs="Segoe UI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E49D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49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19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81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CEB"/>
                        <w:right w:val="none" w:sz="0" w:space="0" w:color="auto"/>
                      </w:divBdr>
                      <w:divsChild>
                        <w:div w:id="2161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6000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p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e5411-08af-414d-9d6b-7a75ebddda0e">
      <Terms xmlns="http://schemas.microsoft.com/office/infopath/2007/PartnerControls"/>
    </lcf76f155ced4ddcb4097134ff3c332f>
    <TaxCatchAll xmlns="cfc9e5d4-f034-420c-b339-2b3df8594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FEC3D12D8D047AF776AF4888AD060" ma:contentTypeVersion="18" ma:contentTypeDescription="Create a new document." ma:contentTypeScope="" ma:versionID="700f8dc2844cde990e32fca027b46854">
  <xsd:schema xmlns:xsd="http://www.w3.org/2001/XMLSchema" xmlns:xs="http://www.w3.org/2001/XMLSchema" xmlns:p="http://schemas.microsoft.com/office/2006/metadata/properties" xmlns:ns2="0b7e5411-08af-414d-9d6b-7a75ebddda0e" xmlns:ns3="cfc9e5d4-f034-420c-b339-2b3df8594468" targetNamespace="http://schemas.microsoft.com/office/2006/metadata/properties" ma:root="true" ma:fieldsID="519293b88f3753613079963f86d8d423" ns2:_="" ns3:_="">
    <xsd:import namespace="0b7e5411-08af-414d-9d6b-7a75ebddda0e"/>
    <xsd:import namespace="cfc9e5d4-f034-420c-b339-2b3df8594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5411-08af-414d-9d6b-7a75ebddd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673b56-9bd2-4bed-b2f2-2d9d37ecb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e5d4-f034-420c-b339-2b3df8594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a8aa1-fe8c-4ebb-b453-0172c2fad332}" ma:internalName="TaxCatchAll" ma:showField="CatchAllData" ma:web="cfc9e5d4-f034-420c-b339-2b3df8594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6689D-FD5F-4FA2-92AD-93A36E563527}">
  <ds:schemaRefs>
    <ds:schemaRef ds:uri="http://schemas.microsoft.com/office/2006/metadata/properties"/>
    <ds:schemaRef ds:uri="http://schemas.microsoft.com/office/infopath/2007/PartnerControls"/>
    <ds:schemaRef ds:uri="0b7e5411-08af-414d-9d6b-7a75ebddda0e"/>
    <ds:schemaRef ds:uri="cfc9e5d4-f034-420c-b339-2b3df8594468"/>
  </ds:schemaRefs>
</ds:datastoreItem>
</file>

<file path=customXml/itemProps2.xml><?xml version="1.0" encoding="utf-8"?>
<ds:datastoreItem xmlns:ds="http://schemas.openxmlformats.org/officeDocument/2006/customXml" ds:itemID="{9ADDBF71-5C0B-4CE6-86A3-3DFD5D7E4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AE77C-0468-429C-B8CD-1AA887E46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5411-08af-414d-9d6b-7a75ebddda0e"/>
    <ds:schemaRef ds:uri="cfc9e5d4-f034-420c-b339-2b3df8594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Title of Project/Program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</dc:creator>
  <cp:lastModifiedBy>Alyssa Bergman</cp:lastModifiedBy>
  <cp:revision>4</cp:revision>
  <dcterms:created xsi:type="dcterms:W3CDTF">2021-02-18T19:36:00Z</dcterms:created>
  <dcterms:modified xsi:type="dcterms:W3CDTF">2025-02-26T16:16:00Z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0x0101004DCFEC3D12D8D047AF776AF4888AD060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15073800</vt:r8>
  </property>
</Properties>
</file>